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0FBCE2" w14:textId="2ED5E7E2" w:rsidR="00AF0192" w:rsidRDefault="00AF0192">
      <w:pPr>
        <w:pStyle w:val="Ksittelij"/>
        <w:ind w:left="5245" w:hanging="5245"/>
      </w:pPr>
      <w:r>
        <w:t>Oy Katselmusasiakas Ab</w:t>
      </w:r>
      <w:r>
        <w:tab/>
      </w:r>
      <w:r>
        <w:fldChar w:fldCharType="begin"/>
      </w:r>
      <w:r>
        <w:instrText xml:space="preserve"> DATE \@"d.M.yyyy" </w:instrText>
      </w:r>
      <w:r>
        <w:fldChar w:fldCharType="separate"/>
      </w:r>
      <w:r w:rsidR="005F0BCA">
        <w:rPr>
          <w:noProof/>
        </w:rPr>
        <w:t>31.12.2021</w:t>
      </w:r>
      <w:r>
        <w:fldChar w:fldCharType="end"/>
      </w:r>
    </w:p>
    <w:p w14:paraId="23CDDA95" w14:textId="77777777" w:rsidR="00AF0192" w:rsidRPr="002D4F68" w:rsidRDefault="00AF0192">
      <w:pPr>
        <w:rPr>
          <w:lang w:val="fi-FI"/>
        </w:rPr>
      </w:pPr>
      <w:r>
        <w:rPr>
          <w:rFonts w:ascii="Arial" w:hAnsi="Arial" w:cs="Arial"/>
          <w:lang w:val="fi-FI"/>
        </w:rPr>
        <w:t>Oy Energiakatselmoija Ab</w:t>
      </w:r>
    </w:p>
    <w:p w14:paraId="2B474D9D" w14:textId="77777777" w:rsidR="00AF0192" w:rsidRPr="003065A1" w:rsidRDefault="00AF0192">
      <w:pPr>
        <w:rPr>
          <w:lang w:val="fi-FI"/>
        </w:rPr>
      </w:pPr>
      <w:r>
        <w:rPr>
          <w:rFonts w:ascii="Arial" w:hAnsi="Arial" w:cs="Arial"/>
          <w:lang w:val="fi-FI"/>
        </w:rPr>
        <w:t>Energiakatselmuksista vastaava</w:t>
      </w:r>
    </w:p>
    <w:p w14:paraId="69793E73" w14:textId="77777777" w:rsidR="00AF0192" w:rsidRPr="003065A1" w:rsidRDefault="00AF0192">
      <w:pPr>
        <w:rPr>
          <w:lang w:val="fi-FI"/>
        </w:rPr>
      </w:pPr>
      <w:r>
        <w:rPr>
          <w:rFonts w:ascii="Arial" w:hAnsi="Arial" w:cs="Arial"/>
          <w:lang w:val="fi-FI"/>
        </w:rPr>
        <w:t>PL 111</w:t>
      </w:r>
    </w:p>
    <w:p w14:paraId="6B5DA761" w14:textId="77777777" w:rsidR="00AF0192" w:rsidRDefault="00AF0192">
      <w:pPr>
        <w:pStyle w:val="Osoitekentt"/>
      </w:pPr>
      <w:r>
        <w:t>12345 MALLILA</w:t>
      </w:r>
    </w:p>
    <w:p w14:paraId="02EB19C5" w14:textId="77777777" w:rsidR="00AF0192" w:rsidRDefault="00AF0192">
      <w:pPr>
        <w:pStyle w:val="Osoitekentt"/>
      </w:pPr>
    </w:p>
    <w:p w14:paraId="104852D7" w14:textId="77777777" w:rsidR="00AF0192" w:rsidRDefault="00AF0192">
      <w:pPr>
        <w:pStyle w:val="Osoitekentt"/>
      </w:pPr>
    </w:p>
    <w:p w14:paraId="419EC565" w14:textId="77777777" w:rsidR="00AF0192" w:rsidRDefault="00AF0192">
      <w:pPr>
        <w:pStyle w:val="Osoitekentt"/>
      </w:pPr>
    </w:p>
    <w:p w14:paraId="03078285" w14:textId="77777777" w:rsidR="00AF0192" w:rsidRDefault="00AF0192">
      <w:pPr>
        <w:pStyle w:val="Osoitekentt"/>
      </w:pPr>
    </w:p>
    <w:p w14:paraId="5226DF17" w14:textId="77777777" w:rsidR="00AF0192" w:rsidRDefault="00AF0192">
      <w:pPr>
        <w:pStyle w:val="Tyhjrivi"/>
      </w:pPr>
    </w:p>
    <w:p w14:paraId="384946BB" w14:textId="77777777" w:rsidR="00AF0192" w:rsidRDefault="00AF0192">
      <w:pPr>
        <w:pStyle w:val="Otsikko"/>
      </w:pPr>
      <w:r>
        <w:t>Tarjouspyyntö Motiva-energiakatselmuksesta</w:t>
      </w:r>
    </w:p>
    <w:p w14:paraId="6E2B4873" w14:textId="77777777" w:rsidR="00AF0192" w:rsidRPr="003065A1" w:rsidRDefault="00AF0192">
      <w:pPr>
        <w:rPr>
          <w:lang w:val="fi-FI"/>
        </w:rPr>
      </w:pPr>
    </w:p>
    <w:p w14:paraId="0D875FC9" w14:textId="77777777" w:rsidR="00AF0192" w:rsidRDefault="00AF0192">
      <w:pPr>
        <w:pStyle w:val="Otsikko"/>
      </w:pPr>
    </w:p>
    <w:p w14:paraId="1D726D2D" w14:textId="77777777" w:rsidR="00AF0192" w:rsidRDefault="00AF0192">
      <w:pPr>
        <w:pStyle w:val="Teksti"/>
        <w:rPr>
          <w:i/>
        </w:rPr>
      </w:pPr>
    </w:p>
    <w:p w14:paraId="49D311F1" w14:textId="77777777" w:rsidR="00AF0192" w:rsidRDefault="00AF0192">
      <w:pPr>
        <w:pStyle w:val="Heading1"/>
      </w:pPr>
      <w:r>
        <w:t>1 Tilattava palvelu</w:t>
      </w:r>
    </w:p>
    <w:p w14:paraId="4164260A" w14:textId="77777777" w:rsidR="00AF0192" w:rsidRDefault="007B2A79">
      <w:pPr>
        <w:pStyle w:val="Teksti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5161AE" wp14:editId="321D0855">
                <wp:simplePos x="0" y="0"/>
                <wp:positionH relativeFrom="column">
                  <wp:posOffset>-161925</wp:posOffset>
                </wp:positionH>
                <wp:positionV relativeFrom="paragraph">
                  <wp:posOffset>289560</wp:posOffset>
                </wp:positionV>
                <wp:extent cx="1550035" cy="1906905"/>
                <wp:effectExtent l="9525" t="13335" r="231140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035" cy="1906905"/>
                        </a:xfrm>
                        <a:prstGeom prst="wedgeRectCallout">
                          <a:avLst>
                            <a:gd name="adj1" fmla="val 63963"/>
                            <a:gd name="adj2" fmla="val 21403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221BE0" w14:textId="77777777" w:rsidR="00AF0192" w:rsidRDefault="00AF0192">
                            <w:pPr>
                              <w:overflowPunct w:val="0"/>
                              <w:rPr>
                                <w:rFonts w:ascii="Liberation Serif" w:eastAsia="SimSun" w:hAnsi="Liberation Serif" w:cs="Arial Unicode MS" w:hint="eastAsia"/>
                                <w:kern w:val="1"/>
                                <w:lang w:val="fi-FI" w:bidi="hi-IN"/>
                              </w:rPr>
                            </w:pPr>
                          </w:p>
                          <w:p w14:paraId="5A9449F3" w14:textId="77777777" w:rsidR="00AF0192" w:rsidRDefault="00AF0192">
                            <w:pPr>
                              <w:overflowPunct w:val="0"/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fi-FI"/>
                              </w:rPr>
                              <w:t>Asiakas voi määritellä noudatettavan katselmusmallin tai pyytää katselmoijalta tai Motivasta lisätietoja sopivan ja tarkoituksenmukaisimman mallin valitsemiseksi.</w:t>
                            </w:r>
                          </w:p>
                          <w:p w14:paraId="05E5C693" w14:textId="77777777" w:rsidR="00AF0192" w:rsidRDefault="00AF0192">
                            <w:pPr>
                              <w:overflowPunct w:val="0"/>
                              <w:rPr>
                                <w:rFonts w:ascii="Liberation Serif" w:eastAsia="SimSun" w:hAnsi="Liberation Serif" w:cs="Arial Unicode MS" w:hint="eastAsia"/>
                                <w:kern w:val="1"/>
                                <w:lang w:val="fi-FI" w:bidi="hi-IN"/>
                              </w:rPr>
                            </w:pPr>
                          </w:p>
                          <w:p w14:paraId="5AFF99F7" w14:textId="77777777" w:rsidR="00AF0192" w:rsidRDefault="00AF0192">
                            <w:pPr>
                              <w:overflowPunct w:val="0"/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fi-FI"/>
                              </w:rPr>
                              <w:t>Katselmoijan on tarjouksessaan esitettävä selkeästi toteutettava katselmusmalli.</w:t>
                            </w:r>
                          </w:p>
                          <w:p w14:paraId="1AC28B26" w14:textId="77777777" w:rsidR="00AF0192" w:rsidRDefault="00AF0192">
                            <w:pPr>
                              <w:overflowPunct w:val="0"/>
                              <w:rPr>
                                <w:rFonts w:ascii="Liberation Serif" w:eastAsia="SimSun" w:hAnsi="Liberation Serif" w:cs="Arial Unicode MS" w:hint="eastAsia"/>
                                <w:kern w:val="1"/>
                                <w:lang w:val="fi-FI"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161A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-12.75pt;margin-top:22.8pt;width:122.05pt;height:15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" adj="24616,15423" strokeweight=".26mm">
                <v:stroke endcap="square"/>
                <v:textbox>
                  <w:txbxContent>
                    <w:p w14:paraId="7F221BE0" w14:textId="77777777" w:rsidR="00AF0192" w:rsidRDefault="00AF0192">
                      <w:pPr>
                        <w:overflowPunct w:val="0"/>
                        <w:rPr>
                          <w:rFonts w:ascii="Liberation Serif" w:eastAsia="SimSun" w:hAnsi="Liberation Serif" w:cs="Arial Unicode MS" w:hint="eastAsia"/>
                          <w:kern w:val="1"/>
                          <w:lang w:val="fi-FI" w:bidi="hi-IN"/>
                        </w:rPr>
                      </w:pPr>
                    </w:p>
                    <w:p w14:paraId="5A9449F3" w14:textId="77777777" w:rsidR="00AF0192" w:rsidRDefault="00AF0192">
                      <w:pPr>
                        <w:overflowPunct w:val="0"/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fi-FI"/>
                        </w:rPr>
                        <w:t>Asiakas voi määritellä noudatettavan katselmusmallin tai pyytää katselmoijalta tai Motivasta lisätietoja sopivan ja tarkoituksenmukaisimman mallin valitsemiseksi.</w:t>
                      </w:r>
                    </w:p>
                    <w:p w14:paraId="05E5C693" w14:textId="77777777" w:rsidR="00AF0192" w:rsidRDefault="00AF0192">
                      <w:pPr>
                        <w:overflowPunct w:val="0"/>
                        <w:rPr>
                          <w:rFonts w:ascii="Liberation Serif" w:eastAsia="SimSun" w:hAnsi="Liberation Serif" w:cs="Arial Unicode MS" w:hint="eastAsia"/>
                          <w:kern w:val="1"/>
                          <w:lang w:val="fi-FI" w:bidi="hi-IN"/>
                        </w:rPr>
                      </w:pPr>
                    </w:p>
                    <w:p w14:paraId="5AFF99F7" w14:textId="77777777" w:rsidR="00AF0192" w:rsidRDefault="00AF0192">
                      <w:pPr>
                        <w:overflowPunct w:val="0"/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fi-FI"/>
                        </w:rPr>
                        <w:t>Katselmoijan on tarjouksessaan esitettävä selkeästi toteutettava katselmusmalli.</w:t>
                      </w:r>
                    </w:p>
                    <w:p w14:paraId="1AC28B26" w14:textId="77777777" w:rsidR="00AF0192" w:rsidRDefault="00AF0192">
                      <w:pPr>
                        <w:overflowPunct w:val="0"/>
                        <w:rPr>
                          <w:rFonts w:ascii="Liberation Serif" w:eastAsia="SimSun" w:hAnsi="Liberation Serif" w:cs="Arial Unicode MS" w:hint="eastAsia"/>
                          <w:kern w:val="1"/>
                          <w:lang w:val="fi-FI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192">
        <w:t>Pyydämme tarjoustanne liitteessä 1 esitetyn kiinteistön/kohteen Motiva-energiakatselmuksesta tämän tarjouspyyntökirjeen, sen liiteasiakirjojen ja voimassa olevien työ- ja elinkeinoministeriön energiakatselmustoiminnan ohjeiden ja vaatimusten mukaisesti.</w:t>
      </w:r>
    </w:p>
    <w:p w14:paraId="3A141F28" w14:textId="77777777" w:rsidR="00AF0192" w:rsidRDefault="00AF0192">
      <w:pPr>
        <w:pStyle w:val="Teksti"/>
      </w:pPr>
      <w:r>
        <w:t>Energiakatselmukseen sisältyy</w:t>
      </w:r>
      <w:r w:rsidR="004D58E8">
        <w:t xml:space="preserve"> </w:t>
      </w:r>
      <w:r>
        <w:t xml:space="preserve">kohteen lämmön, polttoaineiden, sähkön ja veden kannattavien säästömahdollisuuksien selvitys valittavan katselmustoiminnan ohjeiden osalta soveliaimman katselmusmallin mukaisesti sekä uusiutuvien energiamuotojen käyttömahdollisuuksien arviointi kohteessamme. </w:t>
      </w:r>
    </w:p>
    <w:p w14:paraId="30FC0CFC" w14:textId="77777777" w:rsidR="00AF0192" w:rsidRDefault="00AF0192">
      <w:pPr>
        <w:pStyle w:val="Teksti"/>
      </w:pPr>
      <w:r>
        <w:t>Vaihtoehtoisesti: ...säästömahdollisuuksien selvitys valitun Motivan …………………. energiakatselmusmallin mukaisesti sekä uusiutuvien energiamuotojen käyttömahdollisuuksien arviointi kohteessamme.</w:t>
      </w:r>
    </w:p>
    <w:p w14:paraId="508AF603" w14:textId="77777777" w:rsidR="00AF0192" w:rsidRDefault="00AF0192">
      <w:pPr>
        <w:pStyle w:val="Teksti"/>
      </w:pPr>
      <w:r>
        <w:t>Edellä mainitun lisäksi toimeksiantoon kuuluu</w:t>
      </w:r>
    </w:p>
    <w:p w14:paraId="7E0CC274" w14:textId="77777777" w:rsidR="00AF0192" w:rsidRDefault="00AF0192">
      <w:pPr>
        <w:pStyle w:val="Teksti"/>
        <w:numPr>
          <w:ilvl w:val="0"/>
          <w:numId w:val="3"/>
        </w:numPr>
      </w:pPr>
      <w:r>
        <w:t xml:space="preserve">avustaminen </w:t>
      </w:r>
      <w:r w:rsidR="00C674BE">
        <w:t xml:space="preserve">tarvittaessa </w:t>
      </w:r>
      <w:r w:rsidR="00781BC7" w:rsidRPr="00781BC7">
        <w:t>Business Finland</w:t>
      </w:r>
      <w:r w:rsidR="00781BC7">
        <w:t>in</w:t>
      </w:r>
      <w:r w:rsidR="00C674BE">
        <w:t xml:space="preserve"> sähköiseen palveluun</w:t>
      </w:r>
      <w:r>
        <w:t xml:space="preserve"> </w:t>
      </w:r>
      <w:r w:rsidR="00C674BE">
        <w:t xml:space="preserve">jätettävän </w:t>
      </w:r>
      <w:r>
        <w:t>katselmus</w:t>
      </w:r>
      <w:r w:rsidR="00C674BE">
        <w:t>tuen hakem</w:t>
      </w:r>
      <w:r w:rsidR="00806E7F">
        <w:t>uksessa</w:t>
      </w:r>
      <w:r>
        <w:t xml:space="preserve"> </w:t>
      </w:r>
    </w:p>
    <w:p w14:paraId="4A8CD586" w14:textId="77777777" w:rsidR="00AF0192" w:rsidRDefault="00AF0192">
      <w:pPr>
        <w:pStyle w:val="Teksti"/>
        <w:numPr>
          <w:ilvl w:val="0"/>
          <w:numId w:val="3"/>
        </w:numPr>
      </w:pPr>
      <w:r>
        <w:t xml:space="preserve">normaaliin hyvään katselmuskäytäntöön liittyvien mittausten lisäksi asiakkaan tärkeäksi arvioimat liitteessä 1 erikseen mainitut energiatehokkuuden edistämiseen liittyvät mittaukset </w:t>
      </w:r>
    </w:p>
    <w:p w14:paraId="17E85969" w14:textId="77777777" w:rsidR="00AF0192" w:rsidRDefault="00AF0192">
      <w:pPr>
        <w:pStyle w:val="Teksti"/>
        <w:numPr>
          <w:ilvl w:val="0"/>
          <w:numId w:val="3"/>
        </w:numPr>
      </w:pPr>
      <w:r>
        <w:t>luovutustilaisuuden yhteydessä pidettävä opastus-/koulutustilaisuus kohteen henkilökunnalle (noin 2 tuntia).</w:t>
      </w:r>
    </w:p>
    <w:p w14:paraId="47BAE1EB" w14:textId="77777777" w:rsidR="001A5982" w:rsidRDefault="00AF0192">
      <w:pPr>
        <w:pStyle w:val="Heading1"/>
      </w:pPr>
      <w:r>
        <w:t xml:space="preserve">2 </w:t>
      </w:r>
    </w:p>
    <w:p w14:paraId="6779C6DD" w14:textId="77777777" w:rsidR="001A5982" w:rsidRDefault="001A5982" w:rsidP="001A5982">
      <w:pPr>
        <w:pStyle w:val="Otsikko"/>
      </w:pPr>
      <w:r>
        <w:br w:type="page"/>
      </w:r>
    </w:p>
    <w:p w14:paraId="45CF0BF7" w14:textId="77777777" w:rsidR="00AF0192" w:rsidRDefault="00AF0192">
      <w:pPr>
        <w:pStyle w:val="Heading1"/>
      </w:pPr>
      <w:r>
        <w:lastRenderedPageBreak/>
        <w:t xml:space="preserve">Ostaja (jäljempänä Asiakas)  </w:t>
      </w:r>
    </w:p>
    <w:p w14:paraId="330AC9FD" w14:textId="77777777" w:rsidR="00AF0192" w:rsidRDefault="00AF0192">
      <w:pPr>
        <w:pStyle w:val="Teksti"/>
        <w:rPr>
          <w:sz w:val="16"/>
        </w:rPr>
      </w:pP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3786"/>
        <w:gridCol w:w="3297"/>
      </w:tblGrid>
      <w:tr w:rsidR="00AF0192" w14:paraId="441DE82A" w14:textId="77777777">
        <w:tc>
          <w:tcPr>
            <w:tcW w:w="378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00080"/>
          </w:tcPr>
          <w:p w14:paraId="3FF3BEC9" w14:textId="77777777" w:rsidR="00AF0192" w:rsidRDefault="00AF0192">
            <w:pPr>
              <w:ind w:left="34"/>
            </w:pPr>
            <w:r>
              <w:rPr>
                <w:rFonts w:ascii="Arial" w:hAnsi="Arial" w:cs="Arial"/>
                <w:b/>
                <w:color w:val="FFFFFF"/>
                <w:lang w:val="fi-FI"/>
              </w:rPr>
              <w:t>Asiakas</w:t>
            </w:r>
          </w:p>
        </w:tc>
        <w:tc>
          <w:tcPr>
            <w:tcW w:w="329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00080"/>
          </w:tcPr>
          <w:p w14:paraId="04EAF0A0" w14:textId="77777777" w:rsidR="00AF0192" w:rsidRDefault="00AF0192">
            <w:pPr>
              <w:ind w:left="81"/>
            </w:pPr>
            <w:r>
              <w:rPr>
                <w:rFonts w:ascii="Arial" w:hAnsi="Arial" w:cs="Arial"/>
                <w:b/>
                <w:color w:val="FFFFFF"/>
                <w:lang w:val="fi-FI"/>
              </w:rPr>
              <w:t>Oy Katselmusasiakas Ab</w:t>
            </w:r>
          </w:p>
        </w:tc>
      </w:tr>
      <w:tr w:rsidR="00AF0192" w14:paraId="2ED90C33" w14:textId="77777777">
        <w:tc>
          <w:tcPr>
            <w:tcW w:w="3786" w:type="dxa"/>
            <w:shd w:val="clear" w:color="auto" w:fill="C0C0C0"/>
          </w:tcPr>
          <w:p w14:paraId="4A607C62" w14:textId="77777777" w:rsidR="00AF0192" w:rsidRDefault="00AF0192">
            <w:pPr>
              <w:ind w:left="34"/>
            </w:pPr>
            <w:r>
              <w:rPr>
                <w:rFonts w:ascii="Arial" w:hAnsi="Arial" w:cs="Arial"/>
                <w:lang w:val="fi-FI"/>
              </w:rPr>
              <w:t>Lä</w:t>
            </w:r>
            <w:r>
              <w:rPr>
                <w:rFonts w:ascii="Arial" w:hAnsi="Arial" w:cs="Arial"/>
                <w:lang w:val="fi-FI"/>
              </w:rPr>
              <w:softHyphen/>
              <w:t>hi</w:t>
            </w:r>
            <w:r>
              <w:rPr>
                <w:rFonts w:ascii="Arial" w:hAnsi="Arial" w:cs="Arial"/>
                <w:lang w:val="fi-FI"/>
              </w:rPr>
              <w:softHyphen/>
              <w:t>osoi</w:t>
            </w:r>
            <w:r>
              <w:rPr>
                <w:rFonts w:ascii="Arial" w:hAnsi="Arial" w:cs="Arial"/>
                <w:lang w:val="fi-FI"/>
              </w:rPr>
              <w:softHyphen/>
              <w:t>te</w:t>
            </w:r>
          </w:p>
        </w:tc>
        <w:tc>
          <w:tcPr>
            <w:tcW w:w="3297" w:type="dxa"/>
            <w:shd w:val="clear" w:color="auto" w:fill="auto"/>
          </w:tcPr>
          <w:p w14:paraId="72908F5E" w14:textId="77777777" w:rsidR="00AF0192" w:rsidRDefault="00AF0192">
            <w:pPr>
              <w:ind w:left="81"/>
            </w:pPr>
            <w:r>
              <w:rPr>
                <w:rFonts w:ascii="Arial" w:hAnsi="Arial" w:cs="Arial"/>
                <w:bCs/>
                <w:lang w:val="fi-FI"/>
              </w:rPr>
              <w:t>Vilman viertotie 12</w:t>
            </w:r>
          </w:p>
        </w:tc>
      </w:tr>
      <w:tr w:rsidR="00AF0192" w14:paraId="28810BF5" w14:textId="77777777">
        <w:tc>
          <w:tcPr>
            <w:tcW w:w="3786" w:type="dxa"/>
            <w:shd w:val="clear" w:color="auto" w:fill="C0C0C0"/>
          </w:tcPr>
          <w:p w14:paraId="57B5CE87" w14:textId="77777777" w:rsidR="00AF0192" w:rsidRDefault="00AF0192">
            <w:pPr>
              <w:ind w:left="34"/>
            </w:pPr>
            <w:r>
              <w:rPr>
                <w:rFonts w:ascii="Arial" w:hAnsi="Arial" w:cs="Arial"/>
                <w:lang w:val="fi-FI"/>
              </w:rPr>
              <w:t>Pos</w:t>
            </w:r>
            <w:r>
              <w:rPr>
                <w:rFonts w:ascii="Arial" w:hAnsi="Arial" w:cs="Arial"/>
                <w:lang w:val="fi-FI"/>
              </w:rPr>
              <w:softHyphen/>
              <w:t>ti</w:t>
            </w:r>
            <w:r>
              <w:rPr>
                <w:rFonts w:ascii="Arial" w:hAnsi="Arial" w:cs="Arial"/>
                <w:lang w:val="fi-FI"/>
              </w:rPr>
              <w:softHyphen/>
              <w:t>nu</w:t>
            </w:r>
            <w:r>
              <w:rPr>
                <w:rFonts w:ascii="Arial" w:hAnsi="Arial" w:cs="Arial"/>
                <w:lang w:val="fi-FI"/>
              </w:rPr>
              <w:softHyphen/>
              <w:t>me</w:t>
            </w:r>
            <w:r>
              <w:rPr>
                <w:rFonts w:ascii="Arial" w:hAnsi="Arial" w:cs="Arial"/>
                <w:lang w:val="fi-FI"/>
              </w:rPr>
              <w:softHyphen/>
              <w:t>ro ja -toimipaikka</w:t>
            </w:r>
          </w:p>
        </w:tc>
        <w:tc>
          <w:tcPr>
            <w:tcW w:w="3297" w:type="dxa"/>
            <w:shd w:val="clear" w:color="auto" w:fill="auto"/>
          </w:tcPr>
          <w:p w14:paraId="74C0EE40" w14:textId="77777777" w:rsidR="00AF0192" w:rsidRDefault="00AF0192">
            <w:pPr>
              <w:ind w:left="81"/>
            </w:pPr>
            <w:r>
              <w:rPr>
                <w:rFonts w:ascii="Arial" w:hAnsi="Arial" w:cs="Arial"/>
                <w:lang w:val="fi-FI"/>
              </w:rPr>
              <w:t>98765 MALLILA</w:t>
            </w:r>
          </w:p>
        </w:tc>
      </w:tr>
      <w:tr w:rsidR="00AF0192" w14:paraId="262144DA" w14:textId="77777777">
        <w:tc>
          <w:tcPr>
            <w:tcW w:w="3786" w:type="dxa"/>
            <w:shd w:val="clear" w:color="auto" w:fill="C0C0C0"/>
          </w:tcPr>
          <w:p w14:paraId="79B46F79" w14:textId="77777777" w:rsidR="00AF0192" w:rsidRDefault="00AF0192">
            <w:pPr>
              <w:ind w:left="34"/>
            </w:pPr>
            <w:r>
              <w:rPr>
                <w:rFonts w:ascii="Arial" w:hAnsi="Arial" w:cs="Arial"/>
                <w:lang w:val="fi-FI"/>
              </w:rPr>
              <w:t>Yhteyshenkilö</w:t>
            </w:r>
          </w:p>
        </w:tc>
        <w:tc>
          <w:tcPr>
            <w:tcW w:w="3297" w:type="dxa"/>
            <w:shd w:val="clear" w:color="auto" w:fill="auto"/>
          </w:tcPr>
          <w:p w14:paraId="1A255B03" w14:textId="77777777" w:rsidR="00AF0192" w:rsidRDefault="00AF0192">
            <w:pPr>
              <w:ind w:left="81"/>
            </w:pPr>
            <w:r>
              <w:rPr>
                <w:rFonts w:ascii="Arial" w:hAnsi="Arial" w:cs="Arial"/>
                <w:lang w:val="fi-FI"/>
              </w:rPr>
              <w:t>Veli Veikkonen</w:t>
            </w:r>
          </w:p>
        </w:tc>
      </w:tr>
      <w:tr w:rsidR="00AF0192" w14:paraId="19FF78CD" w14:textId="77777777">
        <w:tc>
          <w:tcPr>
            <w:tcW w:w="3786" w:type="dxa"/>
            <w:shd w:val="clear" w:color="auto" w:fill="C0C0C0"/>
          </w:tcPr>
          <w:p w14:paraId="655B32F7" w14:textId="77777777" w:rsidR="00AF0192" w:rsidRDefault="00AF0192">
            <w:pPr>
              <w:ind w:left="34"/>
            </w:pPr>
            <w:r>
              <w:rPr>
                <w:rFonts w:ascii="Arial" w:hAnsi="Arial" w:cs="Arial"/>
                <w:lang w:val="fi-FI"/>
              </w:rPr>
              <w:t>Sähköpostiosoite</w:t>
            </w:r>
          </w:p>
        </w:tc>
        <w:tc>
          <w:tcPr>
            <w:tcW w:w="3297" w:type="dxa"/>
            <w:shd w:val="clear" w:color="auto" w:fill="auto"/>
          </w:tcPr>
          <w:p w14:paraId="76BF0A6A" w14:textId="77777777" w:rsidR="00AF0192" w:rsidRDefault="00CA5ED5">
            <w:pPr>
              <w:ind w:left="81"/>
              <w:rPr>
                <w:rFonts w:ascii="Arial" w:hAnsi="Arial" w:cs="Arial"/>
                <w:lang w:val="fi-FI"/>
              </w:rPr>
            </w:pPr>
            <w:hyperlink r:id="rId7" w:history="1">
              <w:r w:rsidR="00AF0192">
                <w:rPr>
                  <w:rStyle w:val="Hyperlink"/>
                  <w:rFonts w:ascii="Arial" w:hAnsi="Arial" w:cs="Arial"/>
                  <w:lang w:val="fi-FI"/>
                </w:rPr>
                <w:t>veli.veikkonen@NN.fi</w:t>
              </w:r>
            </w:hyperlink>
          </w:p>
        </w:tc>
      </w:tr>
      <w:tr w:rsidR="00AF0192" w14:paraId="55753310" w14:textId="77777777">
        <w:tc>
          <w:tcPr>
            <w:tcW w:w="3786" w:type="dxa"/>
            <w:shd w:val="clear" w:color="auto" w:fill="C0C0C0"/>
          </w:tcPr>
          <w:p w14:paraId="78CA0059" w14:textId="77777777" w:rsidR="00AF0192" w:rsidRDefault="00AF0192">
            <w:pPr>
              <w:ind w:left="34"/>
            </w:pPr>
            <w:r>
              <w:rPr>
                <w:rFonts w:ascii="Arial" w:hAnsi="Arial" w:cs="Arial"/>
                <w:lang w:val="fi-FI"/>
              </w:rPr>
              <w:t>Pu</w:t>
            </w:r>
            <w:r>
              <w:rPr>
                <w:rFonts w:ascii="Arial" w:hAnsi="Arial" w:cs="Arial"/>
                <w:lang w:val="fi-FI"/>
              </w:rPr>
              <w:softHyphen/>
              <w:t>he</w:t>
            </w:r>
            <w:r>
              <w:rPr>
                <w:rFonts w:ascii="Arial" w:hAnsi="Arial" w:cs="Arial"/>
                <w:lang w:val="fi-FI"/>
              </w:rPr>
              <w:softHyphen/>
              <w:t>lin</w:t>
            </w:r>
            <w:r>
              <w:rPr>
                <w:rFonts w:ascii="Arial" w:hAnsi="Arial" w:cs="Arial"/>
                <w:lang w:val="fi-FI"/>
              </w:rPr>
              <w:softHyphen/>
              <w:t>nu</w:t>
            </w:r>
            <w:r>
              <w:rPr>
                <w:rFonts w:ascii="Arial" w:hAnsi="Arial" w:cs="Arial"/>
                <w:lang w:val="fi-FI"/>
              </w:rPr>
              <w:softHyphen/>
              <w:t>me</w:t>
            </w:r>
            <w:r>
              <w:rPr>
                <w:rFonts w:ascii="Arial" w:hAnsi="Arial" w:cs="Arial"/>
                <w:lang w:val="fi-FI"/>
              </w:rPr>
              <w:softHyphen/>
              <w:t>ro</w:t>
            </w:r>
          </w:p>
        </w:tc>
        <w:tc>
          <w:tcPr>
            <w:tcW w:w="3297" w:type="dxa"/>
            <w:shd w:val="clear" w:color="auto" w:fill="auto"/>
          </w:tcPr>
          <w:p w14:paraId="787C5927" w14:textId="77777777" w:rsidR="00AF0192" w:rsidRDefault="00AF0192">
            <w:pPr>
              <w:ind w:left="81"/>
            </w:pPr>
            <w:r>
              <w:rPr>
                <w:rFonts w:ascii="Arial" w:hAnsi="Arial" w:cs="Arial"/>
                <w:lang w:val="fi-FI"/>
              </w:rPr>
              <w:t>(016) 8765 4321</w:t>
            </w:r>
          </w:p>
        </w:tc>
      </w:tr>
      <w:tr w:rsidR="00AF0192" w14:paraId="4F248FC2" w14:textId="77777777">
        <w:tc>
          <w:tcPr>
            <w:tcW w:w="3786" w:type="dxa"/>
            <w:tcBorders>
              <w:bottom w:val="single" w:sz="12" w:space="0" w:color="000000"/>
            </w:tcBorders>
            <w:shd w:val="clear" w:color="auto" w:fill="C0C0C0"/>
          </w:tcPr>
          <w:p w14:paraId="0C34DD6F" w14:textId="77777777" w:rsidR="00AF0192" w:rsidRDefault="00AF0192">
            <w:pPr>
              <w:ind w:left="34"/>
            </w:pPr>
            <w:r>
              <w:rPr>
                <w:rFonts w:ascii="Arial" w:hAnsi="Arial" w:cs="Arial"/>
                <w:lang w:val="fi-FI"/>
              </w:rPr>
              <w:t>Te</w:t>
            </w:r>
            <w:r>
              <w:rPr>
                <w:rFonts w:ascii="Arial" w:hAnsi="Arial" w:cs="Arial"/>
                <w:lang w:val="fi-FI"/>
              </w:rPr>
              <w:softHyphen/>
              <w:t>le</w:t>
            </w:r>
            <w:r>
              <w:rPr>
                <w:rFonts w:ascii="Arial" w:hAnsi="Arial" w:cs="Arial"/>
                <w:lang w:val="fi-FI"/>
              </w:rPr>
              <w:softHyphen/>
              <w:t>fax</w:t>
            </w:r>
          </w:p>
        </w:tc>
        <w:tc>
          <w:tcPr>
            <w:tcW w:w="3297" w:type="dxa"/>
            <w:tcBorders>
              <w:bottom w:val="single" w:sz="12" w:space="0" w:color="000000"/>
            </w:tcBorders>
            <w:shd w:val="clear" w:color="auto" w:fill="auto"/>
          </w:tcPr>
          <w:p w14:paraId="631F9F06" w14:textId="77777777" w:rsidR="00AF0192" w:rsidRDefault="00AF0192">
            <w:pPr>
              <w:ind w:left="81"/>
            </w:pPr>
            <w:r>
              <w:rPr>
                <w:rFonts w:ascii="Arial" w:hAnsi="Arial" w:cs="Arial"/>
                <w:lang w:val="fi-FI"/>
              </w:rPr>
              <w:t>(016) 8765 4322</w:t>
            </w:r>
          </w:p>
        </w:tc>
      </w:tr>
    </w:tbl>
    <w:p w14:paraId="48ABD281" w14:textId="77777777" w:rsidR="00AF0192" w:rsidRDefault="00AF0192">
      <w:pPr>
        <w:pStyle w:val="Heading1"/>
      </w:pPr>
      <w:r>
        <w:t>3 Kohteiden yleiskuvaus ja kohteisiin tutustuminen</w:t>
      </w:r>
    </w:p>
    <w:p w14:paraId="02B76E37" w14:textId="77777777" w:rsidR="00AF0192" w:rsidRDefault="00AF0192">
      <w:pPr>
        <w:pStyle w:val="Teksti"/>
      </w:pPr>
      <w:r>
        <w:t>Kohteena on asiakkaan kiinteistö/tuotantoyksikkö. Sen sijainti, rakennus-, laajennus- ja saneerausvuodet, järjestelmät, tilavuustiedot sekä tavanomaisesta poikkeavat talotekniset ja käyttöhyödykejärjestelmät sekä pääprosessilaitteet on esitetty liitteessä 1. Liitteessä esitetään myös kohteen nykyinen energiankäyttö, energiakustannukset sekä ulkoistetut ja kunnallistekniset liitynnät.</w:t>
      </w:r>
    </w:p>
    <w:p w14:paraId="520BF52B" w14:textId="77777777" w:rsidR="00AF0192" w:rsidRDefault="00AF0192">
      <w:pPr>
        <w:pStyle w:val="Teksti"/>
      </w:pPr>
      <w:r>
        <w:t>Kohteeseen on mahdollista tutustua paikan päällä pp.mm.vvvv kello xx tai erikseen kohdassa 2 mainitun yhteyshenkilön kanssa sovittavana ajankohtana.</w:t>
      </w:r>
    </w:p>
    <w:p w14:paraId="2FC94D83" w14:textId="77777777" w:rsidR="00AF0192" w:rsidRDefault="00AF0192">
      <w:pPr>
        <w:pStyle w:val="Teksti"/>
      </w:pPr>
      <w:r>
        <w:t>Lisävaatimus/-edellytys, koskee erityisesti teollisuuskohteita:</w:t>
      </w:r>
    </w:p>
    <w:p w14:paraId="58AF71BB" w14:textId="77777777" w:rsidR="00AF0192" w:rsidRDefault="00AF0192">
      <w:pPr>
        <w:pStyle w:val="Teksti"/>
      </w:pPr>
      <w:r>
        <w:t>Tullakseen hyväksytyksi tarjouksen jättäjän on tutustuttava kohteeseen paikan päällä. Kohteeseen on...</w:t>
      </w:r>
    </w:p>
    <w:p w14:paraId="5DAAF649" w14:textId="77777777" w:rsidR="00AF0192" w:rsidRDefault="00AF0192">
      <w:pPr>
        <w:pStyle w:val="Heading1"/>
      </w:pPr>
      <w:r>
        <w:t>4 Tarjouksen sisältö</w:t>
      </w:r>
    </w:p>
    <w:p w14:paraId="02B7492E" w14:textId="77777777" w:rsidR="00AF0192" w:rsidRDefault="00AF0192">
      <w:pPr>
        <w:pStyle w:val="Heading2"/>
      </w:pPr>
      <w:r>
        <w:t>4.1 Toteutussuunnitelma</w:t>
      </w:r>
    </w:p>
    <w:p w14:paraId="4C7F2A73" w14:textId="77777777" w:rsidR="00AF0192" w:rsidRDefault="00AF0192">
      <w:pPr>
        <w:pStyle w:val="Teksti"/>
      </w:pPr>
      <w:r>
        <w:t>Tarjouksessa esitetään katselmuksen toteutussuunnitelma ja/tai viitataan TEM:n katselmusohjeisiin ja toteutus- ja raportointivaatimuksiin. Kaikissa tapauksissa arvostamme kuitenkin erityisesti suunnitelmaa, jossa katselmoija kuvaa tarkemmin ja yksityiskohtaisemmin suunnittelemaansa kohteemme katselmoinnin toteutusta ja sen erityispiirteitä.</w:t>
      </w:r>
    </w:p>
    <w:p w14:paraId="458C5539" w14:textId="77777777" w:rsidR="00AF0192" w:rsidRDefault="00AF0192">
      <w:pPr>
        <w:pStyle w:val="Teksti"/>
      </w:pPr>
      <w:r>
        <w:t>Tarjouksessa tulee lisäksi ilmetä</w:t>
      </w:r>
    </w:p>
    <w:p w14:paraId="33AE3536" w14:textId="77777777" w:rsidR="00AF0192" w:rsidRDefault="00AF0192">
      <w:pPr>
        <w:pStyle w:val="Teksti"/>
        <w:numPr>
          <w:ilvl w:val="0"/>
          <w:numId w:val="7"/>
        </w:numPr>
      </w:pPr>
      <w:r>
        <w:t xml:space="preserve">katselmoijan resurssit ja resurssivaraukset </w:t>
      </w:r>
    </w:p>
    <w:p w14:paraId="3D3C39BA" w14:textId="77777777" w:rsidR="00AF0192" w:rsidRDefault="00AF0192">
      <w:pPr>
        <w:pStyle w:val="Teksti"/>
        <w:numPr>
          <w:ilvl w:val="0"/>
          <w:numId w:val="7"/>
        </w:numPr>
      </w:pPr>
      <w:r>
        <w:t>katselmoijan henkilö- ja projektireferenssit ja laatujärjestelmä</w:t>
      </w:r>
    </w:p>
    <w:p w14:paraId="4A7F57A1" w14:textId="77777777" w:rsidR="00AF0192" w:rsidRDefault="00AF0192">
      <w:pPr>
        <w:pStyle w:val="Teksti"/>
        <w:numPr>
          <w:ilvl w:val="0"/>
          <w:numId w:val="7"/>
        </w:numPr>
      </w:pPr>
      <w:r>
        <w:t>hinta.</w:t>
      </w:r>
    </w:p>
    <w:p w14:paraId="1251AB22" w14:textId="77777777" w:rsidR="001A5982" w:rsidRDefault="001A5982">
      <w:pPr>
        <w:rPr>
          <w:rFonts w:ascii="Arial" w:hAnsi="Arial" w:cs="Arial"/>
          <w:b/>
          <w:szCs w:val="20"/>
          <w:lang w:val="fi-FI"/>
        </w:rPr>
      </w:pPr>
      <w:r>
        <w:br w:type="page"/>
      </w:r>
    </w:p>
    <w:p w14:paraId="621F038D" w14:textId="77777777" w:rsidR="00AF0192" w:rsidRDefault="00AF0192">
      <w:pPr>
        <w:pStyle w:val="Heading2"/>
      </w:pPr>
      <w:r>
        <w:lastRenderedPageBreak/>
        <w:t>4.2 Resurssit ja resurssivaraukset</w:t>
      </w:r>
    </w:p>
    <w:p w14:paraId="5AD82E02" w14:textId="77777777" w:rsidR="00AF0192" w:rsidRDefault="00AF0192">
      <w:pPr>
        <w:pStyle w:val="Teksti"/>
      </w:pPr>
      <w:r>
        <w:rPr>
          <w:i/>
          <w:iCs/>
          <w:u w:val="single"/>
        </w:rPr>
        <w:t>Henkilöresurssit</w:t>
      </w:r>
    </w:p>
    <w:p w14:paraId="3269F13F" w14:textId="77777777" w:rsidR="00AF0192" w:rsidRDefault="00AF0192">
      <w:pPr>
        <w:pStyle w:val="Teksti"/>
      </w:pPr>
      <w:r>
        <w:t>Tarjouksessa pyydämme nimeämään seuraavat projektiin osallistuvat henkilöt sekä esittämään arvion ko. henkilöiden ajankäytöstä sekä henkilöille projektia varten tehtävät resurssivaraukset:</w:t>
      </w:r>
    </w:p>
    <w:p w14:paraId="2558D4A8" w14:textId="77777777" w:rsidR="00AF0192" w:rsidRDefault="00AF0192">
      <w:pPr>
        <w:pStyle w:val="Teksti"/>
        <w:numPr>
          <w:ilvl w:val="0"/>
          <w:numId w:val="4"/>
        </w:numPr>
      </w:pPr>
      <w:r>
        <w:rPr>
          <w:b/>
          <w:bCs/>
        </w:rPr>
        <w:t>projektipäällikkö.</w:t>
      </w:r>
      <w:r>
        <w:t xml:space="preserve"> Tarjoukseen tulee liittää referenssitiedot katselmoijayrityksen katselmukseen osoittamasta projektipäälliköstä. Projektipäälliköstä arvioidaan kokemus energiakatselmusten projektinjohtotehtävistä ja kenttätöissä, muu työkokemus ja koulutus.</w:t>
      </w:r>
    </w:p>
    <w:p w14:paraId="5BE2F18B" w14:textId="77777777" w:rsidR="00AF0192" w:rsidRDefault="00AF0192">
      <w:pPr>
        <w:pStyle w:val="Teksti"/>
        <w:numPr>
          <w:ilvl w:val="0"/>
          <w:numId w:val="4"/>
        </w:numPr>
      </w:pPr>
      <w:r>
        <w:rPr>
          <w:b/>
          <w:bCs/>
        </w:rPr>
        <w:t>Motivan pätevöittämät lämpö- ja sähkövastuuhenkilöt.</w:t>
      </w:r>
      <w:r>
        <w:t xml:space="preserve"> Tar</w:t>
      </w:r>
      <w:r>
        <w:softHyphen/>
        <w:t>joukseen tulee liittää referenssitiedot energiakatselmuksissa vastuuhenkilöinä toimivista lämpö- ja sähkövastuuhenkilöistä. Em. henkilöistä esitetään kokemus energiakatselmustehtävissä (johtaminen ja kenttätöiden suorittaminen), muu työkokemus, koulutus sekä Motiva-pätevyys.</w:t>
      </w:r>
    </w:p>
    <w:p w14:paraId="2C594A66" w14:textId="77777777" w:rsidR="00AF0192" w:rsidRDefault="00AF0192">
      <w:pPr>
        <w:pStyle w:val="Teksti"/>
        <w:numPr>
          <w:ilvl w:val="0"/>
          <w:numId w:val="4"/>
        </w:numPr>
      </w:pPr>
      <w:r>
        <w:rPr>
          <w:b/>
          <w:bCs/>
        </w:rPr>
        <w:t xml:space="preserve">energiakatselmuksen kenttätyön suorittajat ja muut katselmustyön suorittajat. </w:t>
      </w:r>
      <w:r>
        <w:t>Tarjoukseen tulee liittää referenssitiedot niistä henkilöistä, jotka osallistuvat katselmuksen kenttätöihin sekä erityisiin asiantuntijatehtäviin. Näistä henkilöistä esitetään kokemus energiakatselmusten kenttätyöstä tai vastaavasti tekniikan alakohtainen asiantuntemus, muu työkokemus, koulutus yms.</w:t>
      </w:r>
    </w:p>
    <w:p w14:paraId="7887E9EB" w14:textId="77777777" w:rsidR="00AF0192" w:rsidRDefault="00AF0192">
      <w:pPr>
        <w:pStyle w:val="Teksti"/>
      </w:pPr>
      <w:r>
        <w:t>Tarjouksessa nimettyjä henkilöitä katselmoija ei voi jälkeenpäin muuttaa ilman asiakkaan kirjallista suostumusta. Tiedot tai alustava suunnitelma mahdollisesti tarvittavista alihankinnoista esitetään tarjouksessa.</w:t>
      </w:r>
    </w:p>
    <w:p w14:paraId="1125C56C" w14:textId="77777777" w:rsidR="00AF0192" w:rsidRDefault="00AF0192">
      <w:pPr>
        <w:pStyle w:val="Teksti"/>
        <w:rPr>
          <w:i/>
          <w:iCs/>
          <w:u w:val="single"/>
        </w:rPr>
      </w:pPr>
    </w:p>
    <w:p w14:paraId="71138D2F" w14:textId="77777777" w:rsidR="00AF0192" w:rsidRDefault="00AF0192">
      <w:pPr>
        <w:pStyle w:val="Teksti"/>
      </w:pPr>
      <w:r>
        <w:rPr>
          <w:i/>
          <w:iCs/>
          <w:u w:val="single"/>
        </w:rPr>
        <w:t>Mittalaitteet</w:t>
      </w:r>
    </w:p>
    <w:p w14:paraId="161C32D2" w14:textId="77777777" w:rsidR="00AF0192" w:rsidRDefault="00AF0192">
      <w:pPr>
        <w:pStyle w:val="Teksti"/>
      </w:pPr>
      <w:r>
        <w:t>Tarjoukseen pyydetään liittämään lista katselmustyössä käytettävissä olevista mittareista.</w:t>
      </w:r>
    </w:p>
    <w:p w14:paraId="52D667BF" w14:textId="77777777" w:rsidR="00AF0192" w:rsidRDefault="00AF0192">
      <w:pPr>
        <w:pStyle w:val="Teksti"/>
      </w:pPr>
      <w:r>
        <w:rPr>
          <w:i/>
          <w:iCs/>
          <w:u w:val="single"/>
        </w:rPr>
        <w:t>Tarkennus teollisuuskohteisiin: Työturvallisuus- ym. kortit</w:t>
      </w:r>
    </w:p>
    <w:p w14:paraId="0656F2D7" w14:textId="77777777" w:rsidR="00AF0192" w:rsidRDefault="00AF0192">
      <w:pPr>
        <w:pStyle w:val="Teksti"/>
      </w:pPr>
      <w:r>
        <w:t>Tarjouksessa nimetyillä henkilöillä, jotka osallistuvat katselmointityöhön kohteessa, on oltava voimassaolevat työturvallisuus-, sähkötyöturvallisuus (sähkökatselmoija) ja ensiapu EA1-kortit. Kohteissa, missä käsitellään elintarvikkeita, katselmoijalta edellytetään hygieniapassia.</w:t>
      </w:r>
    </w:p>
    <w:p w14:paraId="50AEDD86" w14:textId="77777777" w:rsidR="00AF0192" w:rsidRDefault="00AF0192">
      <w:pPr>
        <w:pStyle w:val="Heading2"/>
        <w:tabs>
          <w:tab w:val="left" w:pos="0"/>
        </w:tabs>
      </w:pPr>
      <w:r>
        <w:t>4.3 Referenssit</w:t>
      </w:r>
    </w:p>
    <w:p w14:paraId="5F753917" w14:textId="77777777" w:rsidR="00AF0192" w:rsidRDefault="00AF0192">
      <w:pPr>
        <w:pStyle w:val="Teksti"/>
      </w:pPr>
      <w:r>
        <w:t xml:space="preserve">Tarjouksessa ilmoitetaan tiedot niistä referenssikohteista, joihin tarjouksen antaja haluaa viitata. Tarjoaja voi halutessaan antaa </w:t>
      </w:r>
      <w:r>
        <w:lastRenderedPageBreak/>
        <w:t>myös yhteystietoja tarjoajan toteuttamista vastaavista katselmuskohteista.</w:t>
      </w:r>
    </w:p>
    <w:p w14:paraId="2F1C1846" w14:textId="77777777" w:rsidR="00AF0192" w:rsidRDefault="00AF0192">
      <w:pPr>
        <w:pStyle w:val="Teksti"/>
      </w:pPr>
      <w:r>
        <w:t>Tarjoukseen voi liittää myös seuraavia tietoja:</w:t>
      </w:r>
    </w:p>
    <w:p w14:paraId="63DC0500" w14:textId="77777777" w:rsidR="00AF0192" w:rsidRDefault="00AF0192">
      <w:pPr>
        <w:pStyle w:val="Teksti"/>
        <w:numPr>
          <w:ilvl w:val="0"/>
          <w:numId w:val="5"/>
        </w:numPr>
      </w:pPr>
      <w:r>
        <w:t>katselmoijayrityksen laatujärjestelmä (laatujärjestelmä, auditoinnit jne.)</w:t>
      </w:r>
    </w:p>
    <w:p w14:paraId="0AB8CD76" w14:textId="77777777" w:rsidR="00AF0192" w:rsidRDefault="00AF0192">
      <w:pPr>
        <w:pStyle w:val="Teksti"/>
        <w:numPr>
          <w:ilvl w:val="0"/>
          <w:numId w:val="5"/>
        </w:numPr>
      </w:pPr>
      <w:r>
        <w:t>energiakatselmusten ohjeistaminen laatujärjestelmässä</w:t>
      </w:r>
    </w:p>
    <w:p w14:paraId="6EAED007" w14:textId="77777777" w:rsidR="00AF0192" w:rsidRDefault="00AF0192">
      <w:pPr>
        <w:pStyle w:val="Teksti"/>
        <w:numPr>
          <w:ilvl w:val="0"/>
          <w:numId w:val="5"/>
        </w:numPr>
      </w:pPr>
      <w:r>
        <w:t>projektin laatusuunnitelma/sisäinen laadunvarmistus.</w:t>
      </w:r>
    </w:p>
    <w:p w14:paraId="436F842B" w14:textId="77777777" w:rsidR="00AF0192" w:rsidRDefault="00AF0192">
      <w:pPr>
        <w:pStyle w:val="Heading2"/>
      </w:pPr>
      <w:r>
        <w:t>4.4 Hinta</w:t>
      </w:r>
    </w:p>
    <w:p w14:paraId="282E478E" w14:textId="77777777" w:rsidR="00AF0192" w:rsidRDefault="007B2A79">
      <w:pPr>
        <w:pStyle w:val="Teksti"/>
        <w:rPr>
          <w:sz w:val="20"/>
          <w:lang w:val="en-US" w:eastAsia="fi-FI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D58098" wp14:editId="7FB30747">
                <wp:simplePos x="0" y="0"/>
                <wp:positionH relativeFrom="column">
                  <wp:posOffset>-228600</wp:posOffset>
                </wp:positionH>
                <wp:positionV relativeFrom="paragraph">
                  <wp:posOffset>116205</wp:posOffset>
                </wp:positionV>
                <wp:extent cx="1502410" cy="1021080"/>
                <wp:effectExtent l="9525" t="11430" r="28829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2410" cy="1021080"/>
                        </a:xfrm>
                        <a:prstGeom prst="wedgeRectCallout">
                          <a:avLst>
                            <a:gd name="adj1" fmla="val 67667"/>
                            <a:gd name="adj2" fmla="val -495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3BF7A6" w14:textId="77777777" w:rsidR="00AF0192" w:rsidRDefault="00AF0192">
                            <w:pPr>
                              <w:overflowPunct w:val="0"/>
                              <w:spacing w:before="120"/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fi-FI"/>
                              </w:rPr>
                              <w:t>Tarjous voidaan pyytää myös tuntiveloituksella (kattohintaan rajattuna), jolloin pyydetään erittelemään matka-, kopio- yms. kulut</w:t>
                            </w:r>
                          </w:p>
                          <w:p w14:paraId="45984AF6" w14:textId="77777777" w:rsidR="00AF0192" w:rsidRDefault="00AF0192">
                            <w:pPr>
                              <w:overflowPunct w:val="0"/>
                              <w:rPr>
                                <w:rFonts w:ascii="Liberation Serif" w:eastAsia="SimSun" w:hAnsi="Liberation Serif" w:cs="Arial Unicode MS" w:hint="eastAsia"/>
                                <w:kern w:val="1"/>
                                <w:lang w:val="fi-FI" w:bidi="hi-IN"/>
                              </w:rPr>
                            </w:pPr>
                          </w:p>
                          <w:p w14:paraId="7E8086EC" w14:textId="77777777" w:rsidR="00AF0192" w:rsidRDefault="00AF0192">
                            <w:pPr>
                              <w:overflowPunct w:val="0"/>
                              <w:rPr>
                                <w:rFonts w:ascii="Liberation Serif" w:eastAsia="SimSun" w:hAnsi="Liberation Serif" w:cs="Arial Unicode MS" w:hint="eastAsia"/>
                                <w:kern w:val="1"/>
                                <w:lang w:val="fi-FI"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58098" id="AutoShape 2" o:spid="_x0000_s1027" type="#_x0000_t61" style="position:absolute;left:0;text-align:left;margin-left:-18pt;margin-top:9.15pt;width:118.3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" adj="25416,10693" strokeweight=".26mm">
                <v:stroke endcap="square"/>
                <v:textbox>
                  <w:txbxContent>
                    <w:p w14:paraId="063BF7A6" w14:textId="77777777" w:rsidR="00AF0192" w:rsidRDefault="00AF0192">
                      <w:pPr>
                        <w:overflowPunct w:val="0"/>
                        <w:spacing w:before="120"/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fi-FI"/>
                        </w:rPr>
                        <w:t>Tarjous voidaan pyytää myös tuntiveloituksella (kattohintaan rajattuna), jolloin pyydetään erittelemään matka-, kopio- yms. kulut</w:t>
                      </w:r>
                    </w:p>
                    <w:p w14:paraId="45984AF6" w14:textId="77777777" w:rsidR="00AF0192" w:rsidRDefault="00AF0192">
                      <w:pPr>
                        <w:overflowPunct w:val="0"/>
                        <w:rPr>
                          <w:rFonts w:ascii="Liberation Serif" w:eastAsia="SimSun" w:hAnsi="Liberation Serif" w:cs="Arial Unicode MS" w:hint="eastAsia"/>
                          <w:kern w:val="1"/>
                          <w:lang w:val="fi-FI" w:bidi="hi-IN"/>
                        </w:rPr>
                      </w:pPr>
                    </w:p>
                    <w:p w14:paraId="7E8086EC" w14:textId="77777777" w:rsidR="00AF0192" w:rsidRDefault="00AF0192">
                      <w:pPr>
                        <w:overflowPunct w:val="0"/>
                        <w:rPr>
                          <w:rFonts w:ascii="Liberation Serif" w:eastAsia="SimSun" w:hAnsi="Liberation Serif" w:cs="Arial Unicode MS" w:hint="eastAsia"/>
                          <w:kern w:val="1"/>
                          <w:lang w:val="fi-FI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7BD593" w14:textId="77777777" w:rsidR="00AF0192" w:rsidRDefault="00AF0192">
      <w:pPr>
        <w:pStyle w:val="Teksti"/>
      </w:pPr>
      <w:r>
        <w:t>Tarjous pyydetään kiinteähintaisena kohteittain. Kaikki hinnat annetaan ilman arvonlisäveroa (ALV. 0 %).</w:t>
      </w:r>
      <w:r>
        <w:rPr>
          <w:sz w:val="20"/>
        </w:rPr>
        <w:t xml:space="preserve"> </w:t>
      </w:r>
    </w:p>
    <w:p w14:paraId="33BD2AB7" w14:textId="77777777" w:rsidR="00AF0192" w:rsidRDefault="00AF0192">
      <w:pPr>
        <w:pStyle w:val="Teksti"/>
        <w:rPr>
          <w:sz w:val="20"/>
        </w:rPr>
      </w:pPr>
    </w:p>
    <w:p w14:paraId="7B1C7ECD" w14:textId="77777777" w:rsidR="00AF0192" w:rsidRDefault="00AF0192">
      <w:pPr>
        <w:pStyle w:val="Heading1"/>
      </w:pPr>
      <w:r>
        <w:t>5 Raportointi</w:t>
      </w:r>
    </w:p>
    <w:p w14:paraId="0F3973E3" w14:textId="77777777" w:rsidR="00AF0192" w:rsidRDefault="00AF0192">
      <w:pPr>
        <w:pStyle w:val="Teksti"/>
      </w:pPr>
      <w:r>
        <w:t xml:space="preserve">Työn toteutuksessa ja raportoinnissa on huomioitava asiakkaan erityistarpeet ja painopistealueet energiatehokkuuden parantamiseksi. Raportin on noudatettava Motiva-energiakatselmusmallien mallisisällysluetteloita ja muita raportointia koskevia ohjeita. </w:t>
      </w:r>
      <w:r>
        <w:rPr>
          <w:highlight w:val="yellow"/>
        </w:rPr>
        <w:t>Katselmoija on vastuussa poikkeamisistaan aiheutuvista kustannuksista.</w:t>
      </w:r>
    </w:p>
    <w:p w14:paraId="2A1F9738" w14:textId="77777777" w:rsidR="00AF0192" w:rsidRDefault="00AF0192">
      <w:pPr>
        <w:pStyle w:val="Heading1"/>
      </w:pPr>
      <w:r>
        <w:t>6 Aikataulu</w:t>
      </w:r>
    </w:p>
    <w:p w14:paraId="18F90B53" w14:textId="4AAE6E27" w:rsidR="00AF0192" w:rsidRDefault="00AF0192">
      <w:pPr>
        <w:pStyle w:val="Teksti"/>
      </w:pPr>
      <w:r>
        <w:t xml:space="preserve">Katselmoijan tulee käynnistää työ siten, että </w:t>
      </w:r>
      <w:r w:rsidR="001A4F61">
        <w:t>energiatukihakemus jätetään</w:t>
      </w:r>
      <w:r>
        <w:t xml:space="preserve"> ……(kahden viikon)... sisällä tarjouksen hyväksymisestä, jolloin työ voidaan aloittaa nopeasti aloitusluvan saannin jälkeen. Esitietoja katselmuskohteesta voidaan kerätä jo ……… 20</w:t>
      </w:r>
      <w:r w:rsidR="005F0BCA">
        <w:t>2X</w:t>
      </w:r>
      <w:r>
        <w:t>. Lämmitysjärjestelmiin liittyvät mittaukset tulee tehdä lämmityskaudella 20</w:t>
      </w:r>
      <w:r w:rsidR="005F0BCA">
        <w:t>2X</w:t>
      </w:r>
      <w:r>
        <w:t>-20</w:t>
      </w:r>
      <w:r w:rsidR="005F0BCA">
        <w:t>2X</w:t>
      </w:r>
      <w:r>
        <w:t xml:space="preserve"> siten, että ulkolämpötila on alle +5°C. Jos kohteessa on runsaasti jäähdytyslaitteita, on pääosa näihin kohdistuvista mittauksista tehtävä kesäkaudella 20</w:t>
      </w:r>
      <w:r w:rsidR="005F0BCA">
        <w:t>2X</w:t>
      </w:r>
      <w:r>
        <w:t>.</w:t>
      </w:r>
    </w:p>
    <w:p w14:paraId="253429AC" w14:textId="34B2F7C9" w:rsidR="00AF0192" w:rsidRDefault="00AF0192">
      <w:pPr>
        <w:pStyle w:val="Teksti"/>
      </w:pPr>
      <w:r>
        <w:t>Hankkeen on oltava kokonaisuudessaan valmis NN.MM.20</w:t>
      </w:r>
      <w:r w:rsidR="005F0BCA">
        <w:t>2</w:t>
      </w:r>
      <w:r>
        <w:t>Y.</w:t>
      </w:r>
    </w:p>
    <w:p w14:paraId="5D2F8001" w14:textId="77777777" w:rsidR="00AF0192" w:rsidRDefault="00AF0192">
      <w:pPr>
        <w:pStyle w:val="Heading1"/>
      </w:pPr>
      <w:r>
        <w:t>7 Laskutus + viivästyminen</w:t>
      </w:r>
    </w:p>
    <w:p w14:paraId="024E7C03" w14:textId="77777777" w:rsidR="00AF0192" w:rsidRDefault="00AF0192">
      <w:pPr>
        <w:pStyle w:val="Teksti"/>
      </w:pPr>
      <w:r>
        <w:t>Työ laskutetaan sopimuksen mukaan tai kuukausittain työn etenemisen mukaisesti kuitenkin siten, että viimeinen 20 % palkkiosta voidaan laskuttaa vasta, kun työ on kokonaisuudessaan tehty ja hyväksytysti raportoitu asiakkaalle. Jos työ viivästyy asiakkaasta riippumattomasta syystä kohdassa 6 esitetystä aikataulusta, voi asiakas jättää viivästyssakkona maksamatta 2 % kokonaispalkkiosta kultakin alkavalta viikolta. Kuitenkin korkeintaan 20 % kokonaispalkkiosta.</w:t>
      </w:r>
    </w:p>
    <w:p w14:paraId="17F823CF" w14:textId="77777777" w:rsidR="00AF0192" w:rsidRDefault="00AF0192">
      <w:pPr>
        <w:pStyle w:val="Heading1"/>
      </w:pPr>
      <w:r>
        <w:lastRenderedPageBreak/>
        <w:t xml:space="preserve">8 Tarjousten arvioimisperusteet </w:t>
      </w:r>
    </w:p>
    <w:p w14:paraId="25826FD4" w14:textId="77777777" w:rsidR="00AF0192" w:rsidRDefault="007B2A79">
      <w:pPr>
        <w:pStyle w:val="Teksti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2B3A9D" wp14:editId="1F744A6A">
                <wp:simplePos x="0" y="0"/>
                <wp:positionH relativeFrom="column">
                  <wp:posOffset>-114300</wp:posOffset>
                </wp:positionH>
                <wp:positionV relativeFrom="paragraph">
                  <wp:posOffset>149225</wp:posOffset>
                </wp:positionV>
                <wp:extent cx="1502410" cy="2224405"/>
                <wp:effectExtent l="9525" t="6350" r="250190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2410" cy="2224405"/>
                        </a:xfrm>
                        <a:prstGeom prst="wedgeRectCallout">
                          <a:avLst>
                            <a:gd name="adj1" fmla="val 65218"/>
                            <a:gd name="adj2" fmla="val -42519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570B50" w14:textId="77777777" w:rsidR="00AF0192" w:rsidRDefault="00AF0192">
                            <w:pPr>
                              <w:overflowPunct w:val="0"/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fi-FI"/>
                              </w:rPr>
                              <w:t xml:space="preserve">Motiva suosittelee painottamaan yrityksen ja </w:t>
                            </w:r>
                            <w:r w:rsidRPr="002D4F68">
                              <w:rPr>
                                <w:rFonts w:ascii="Arial" w:hAnsi="Arial" w:cs="Arial"/>
                                <w:b/>
                                <w:kern w:val="1"/>
                                <w:sz w:val="18"/>
                                <w:szCs w:val="18"/>
                                <w:lang w:val="fi-FI"/>
                              </w:rPr>
                              <w:t>erityisesti toteutushenkilöiden kokemusta energiakatselmuksista sekä tarjouksesta nähtävää kiinnostusta ja asiantuntevuutta.</w:t>
                            </w:r>
                            <w:r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fi-FI"/>
                              </w:rPr>
                              <w:t xml:space="preserve"> Motivan katselmusohjeet eivät kaikilta yksityiskohdiltaan määrittele tarkasti osatehtävien syvällisyyttä ja laajuutta vaan asiakkaalle ja katselmoijalle on jätetty mahdollisuus tapaus</w:t>
                            </w:r>
                            <w:r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fi-FI"/>
                              </w:rPr>
                              <w:softHyphen/>
                              <w:t>kohtaiseen harkintaan.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B3A9D" id="AutoShape 4" o:spid="_x0000_s1028" type="#_x0000_t61" style="position:absolute;left:0;text-align:left;margin-left:-9pt;margin-top:11.75pt;width:118.3pt;height:17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" adj="24887,1616" strokeweight=".26mm">
                <v:stroke endcap="square"/>
                <v:textbox>
                  <w:txbxContent>
                    <w:p w14:paraId="56570B50" w14:textId="77777777" w:rsidR="00AF0192" w:rsidRDefault="00AF0192">
                      <w:pPr>
                        <w:overflowPunct w:val="0"/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fi-FI"/>
                        </w:rPr>
                        <w:t xml:space="preserve">Motiva suosittelee painottamaan yrityksen ja </w:t>
                      </w:r>
                      <w:r w:rsidRPr="002D4F68">
                        <w:rPr>
                          <w:rFonts w:ascii="Arial" w:hAnsi="Arial" w:cs="Arial"/>
                          <w:b/>
                          <w:kern w:val="1"/>
                          <w:sz w:val="18"/>
                          <w:szCs w:val="18"/>
                          <w:lang w:val="fi-FI"/>
                        </w:rPr>
                        <w:t>erityisesti toteutushenkilöiden kokemusta energiakatselmuksista sekä tarjouksesta nähtävää kiinnostusta ja asiantuntevuutta.</w:t>
                      </w:r>
                      <w:r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fi-FI"/>
                        </w:rPr>
                        <w:t xml:space="preserve"> Motivan katselmusohjeet eivät kaikilta yksityiskohdiltaan määrittele tarkasti osatehtävien syvällisyyttä ja laajuutta vaan asiakkaalle ja katselmoijalle on jätetty mahdollisuus tapaus</w:t>
                      </w:r>
                      <w:r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fi-FI"/>
                        </w:rPr>
                        <w:softHyphen/>
                        <w:t>kohtaiseen harkintaan.</w:t>
                      </w:r>
                    </w:p>
                  </w:txbxContent>
                </v:textbox>
              </v:shape>
            </w:pict>
          </mc:Fallback>
        </mc:AlternateContent>
      </w:r>
      <w:r w:rsidR="00AF0192">
        <w:t>Tarjouksista valitaan se, joka on kokonaistaloudellisesti edullisin. Kokonaistaloudellisuutta arvioitaessa otetaan huomioon:</w:t>
      </w:r>
    </w:p>
    <w:p w14:paraId="1808E844" w14:textId="77777777" w:rsidR="00AF0192" w:rsidRDefault="00AF0192">
      <w:pPr>
        <w:pStyle w:val="Teksti"/>
        <w:numPr>
          <w:ilvl w:val="0"/>
          <w:numId w:val="8"/>
        </w:numPr>
      </w:pPr>
      <w:r>
        <w:t>projektihenkilöstön kokemus, koulutus ja resurssit sekä resurssivaraukset (painoarvo (nn %, esim. 40 %)</w:t>
      </w:r>
    </w:p>
    <w:p w14:paraId="28C340C9" w14:textId="77777777" w:rsidR="00AF0192" w:rsidRDefault="00AF0192">
      <w:pPr>
        <w:pStyle w:val="Teksti"/>
        <w:numPr>
          <w:ilvl w:val="0"/>
          <w:numId w:val="8"/>
        </w:numPr>
      </w:pPr>
      <w:r>
        <w:t>tarjouksesta todettava asiantuntevuus ja kiinnostus (mm %, esim. 20 %)</w:t>
      </w:r>
    </w:p>
    <w:p w14:paraId="65992ED1" w14:textId="77777777" w:rsidR="00AF0192" w:rsidRDefault="00AF0192">
      <w:pPr>
        <w:pStyle w:val="Teksti"/>
        <w:numPr>
          <w:ilvl w:val="0"/>
          <w:numId w:val="8"/>
        </w:numPr>
      </w:pPr>
      <w:r>
        <w:t>hinta (painoarvo oo %, esim. 30 %)</w:t>
      </w:r>
    </w:p>
    <w:p w14:paraId="40A5F2EC" w14:textId="77777777" w:rsidR="00AF0192" w:rsidRDefault="00AF0192">
      <w:pPr>
        <w:pStyle w:val="Teksti"/>
        <w:numPr>
          <w:ilvl w:val="0"/>
          <w:numId w:val="8"/>
        </w:numPr>
      </w:pPr>
      <w:r>
        <w:t>yrityksen projektireferenssit ja laatujärjestelmä (painoarvo pp %, esim. 10 %).</w:t>
      </w:r>
    </w:p>
    <w:p w14:paraId="39653043" w14:textId="77777777" w:rsidR="00AF0192" w:rsidRDefault="00AF0192">
      <w:pPr>
        <w:pStyle w:val="Teksti"/>
      </w:pPr>
      <w:r>
        <w:t>Tarjous hylätään, mikäli se ei ole tämän tarjouspyynnön mukainen tai jos tarjous saapuu tarjousten jättöajan jälkeen. Asiakas pidättää oikeuden hylätä kaikki tarjoukset.</w:t>
      </w:r>
    </w:p>
    <w:p w14:paraId="79F93CB9" w14:textId="77777777" w:rsidR="00AF0192" w:rsidRDefault="00AF0192">
      <w:pPr>
        <w:pStyle w:val="Teksti"/>
      </w:pPr>
    </w:p>
    <w:p w14:paraId="699B82DC" w14:textId="77777777" w:rsidR="00AF0192" w:rsidRDefault="00AF0192">
      <w:pPr>
        <w:pStyle w:val="Teksti"/>
      </w:pPr>
      <w:r w:rsidRPr="002D4F68">
        <w:rPr>
          <w:b/>
          <w:bCs/>
          <w:i/>
          <w:sz w:val="20"/>
        </w:rPr>
        <w:t>Huom</w:t>
      </w:r>
      <w:r>
        <w:rPr>
          <w:b/>
          <w:bCs/>
          <w:i/>
          <w:sz w:val="20"/>
        </w:rPr>
        <w:t>!</w:t>
      </w:r>
      <w:r>
        <w:rPr>
          <w:i/>
          <w:sz w:val="20"/>
        </w:rPr>
        <w:t xml:space="preserve"> Kunta-asiakkaat ja julkisten hankintojen lainsäädäntö: Tarjousten vertailuun käytetään liitteessä … esitettyä arviointilomaketta, jossa esitetään tarkemmin arvioitavien kohteiden painoarvot </w:t>
      </w:r>
    </w:p>
    <w:p w14:paraId="0DF8234B" w14:textId="77777777" w:rsidR="00AF0192" w:rsidRDefault="00AF0192">
      <w:pPr>
        <w:pStyle w:val="Teksti"/>
        <w:rPr>
          <w:i/>
          <w:sz w:val="20"/>
        </w:rPr>
      </w:pPr>
    </w:p>
    <w:p w14:paraId="036EA0E8" w14:textId="77777777" w:rsidR="00AF0192" w:rsidRDefault="00AF0192">
      <w:pPr>
        <w:pStyle w:val="Heading1"/>
      </w:pPr>
      <w:r>
        <w:t>9 Tarjousaika ja tarjouksen jättäminen</w:t>
      </w:r>
    </w:p>
    <w:p w14:paraId="461FA1A6" w14:textId="77777777" w:rsidR="00AF0192" w:rsidRDefault="00AF0192">
      <w:pPr>
        <w:pStyle w:val="Teksti"/>
      </w:pPr>
      <w:r>
        <w:t>Tarjouksen on oltava perillä kohdassa 2 esitetyssä osoitteessa vii</w:t>
      </w:r>
      <w:r>
        <w:softHyphen/>
        <w:t>meistään pp.mm.vvvv klo hh.mm. Tarjouksen voi jättää suljetussa kirjekuoressa tai sähköpostilla. Kirjekuoreen tai sähköpostin otsikkotietoon on laitettava merkintä: “TARJOUS, Motiva-energiakatselmukset”. Tarjouksen on oltava voimassa vähintään xx (esim. 4) viikkoa tarjouksen viimeisestä jättämispäivästä.</w:t>
      </w:r>
    </w:p>
    <w:p w14:paraId="46892E14" w14:textId="77777777" w:rsidR="00AF0192" w:rsidRDefault="00AF0192">
      <w:pPr>
        <w:pStyle w:val="Heading1"/>
      </w:pPr>
      <w:r>
        <w:t>10 Lisätiedot</w:t>
      </w:r>
    </w:p>
    <w:p w14:paraId="17B987C4" w14:textId="77777777" w:rsidR="00AF0192" w:rsidRDefault="00AF0192">
      <w:pPr>
        <w:pStyle w:val="Teksti"/>
      </w:pPr>
      <w:r>
        <w:t>Vastaamme mielellämme tätä tarjouspyyntöä koskeviin tiedustelui</w:t>
      </w:r>
      <w:r>
        <w:softHyphen/>
        <w:t>hin. Yhteyshenkilömme yhteystiedot on esitetty kohdassa 2.</w:t>
      </w:r>
    </w:p>
    <w:p w14:paraId="439A1D28" w14:textId="77777777" w:rsidR="00AF0192" w:rsidRDefault="00AF0192">
      <w:pPr>
        <w:pStyle w:val="Teksti"/>
      </w:pPr>
    </w:p>
    <w:p w14:paraId="0A5D4ECB" w14:textId="77777777" w:rsidR="00AF0192" w:rsidRDefault="00AF0192">
      <w:pPr>
        <w:pStyle w:val="Teksti"/>
      </w:pPr>
      <w:r>
        <w:t>Oy Katselmusasiakas Ab</w:t>
      </w:r>
    </w:p>
    <w:p w14:paraId="38A46B42" w14:textId="77777777" w:rsidR="00AF0192" w:rsidRDefault="00AF0192">
      <w:pPr>
        <w:pStyle w:val="Teksti"/>
      </w:pPr>
    </w:p>
    <w:p w14:paraId="16B38E95" w14:textId="77777777" w:rsidR="00AF0192" w:rsidRDefault="00AF0192">
      <w:pPr>
        <w:pStyle w:val="Teksti"/>
      </w:pPr>
    </w:p>
    <w:p w14:paraId="0171A82C" w14:textId="77777777" w:rsidR="00AF0192" w:rsidRDefault="00AF0192">
      <w:pPr>
        <w:pStyle w:val="Teksti"/>
      </w:pPr>
      <w:r>
        <w:t>Veli Veikkonen</w:t>
      </w:r>
    </w:p>
    <w:p w14:paraId="004D62C0" w14:textId="77777777" w:rsidR="00AF0192" w:rsidRDefault="00AF0192">
      <w:pPr>
        <w:rPr>
          <w:rFonts w:ascii="Arial" w:hAnsi="Arial" w:cs="Arial"/>
          <w:lang w:val="fi-FI"/>
        </w:rPr>
      </w:pPr>
    </w:p>
    <w:p w14:paraId="33D20D29" w14:textId="77777777" w:rsidR="00AF0192" w:rsidRPr="002D4F68" w:rsidRDefault="00AF0192">
      <w:pPr>
        <w:rPr>
          <w:lang w:val="fi-FI"/>
        </w:rPr>
      </w:pPr>
      <w:r>
        <w:rPr>
          <w:rFonts w:ascii="Arial" w:hAnsi="Arial" w:cs="Arial"/>
          <w:lang w:val="fi-FI"/>
        </w:rPr>
        <w:t>LIITTEET</w:t>
      </w:r>
    </w:p>
    <w:p w14:paraId="1C4F9FB8" w14:textId="77777777" w:rsidR="00AF0192" w:rsidRDefault="00AF0192">
      <w:pPr>
        <w:pStyle w:val="Luettnumero"/>
        <w:numPr>
          <w:ilvl w:val="0"/>
          <w:numId w:val="2"/>
        </w:numPr>
      </w:pPr>
      <w:r>
        <w:t>Perustiedot energiakatselmuskohteista (</w:t>
      </w:r>
      <w:r>
        <w:rPr>
          <w:i/>
          <w:iCs/>
        </w:rPr>
        <w:t>ei oh</w:t>
      </w:r>
      <w:r w:rsidR="00BA2A1D">
        <w:rPr>
          <w:i/>
          <w:iCs/>
        </w:rPr>
        <w:t>j</w:t>
      </w:r>
      <w:r>
        <w:rPr>
          <w:i/>
          <w:iCs/>
        </w:rPr>
        <w:t>eistettu tässä esimerkissä!</w:t>
      </w:r>
      <w:r>
        <w:t>)</w:t>
      </w:r>
    </w:p>
    <w:p w14:paraId="35AF1E4D" w14:textId="77777777" w:rsidR="00AF0192" w:rsidRDefault="00AF0192">
      <w:pPr>
        <w:pStyle w:val="Luettnumero"/>
      </w:pPr>
      <w:r>
        <w:t>Henkilökuntaa, työaikoja, tuotantoa koskevat perusasiat</w:t>
      </w:r>
    </w:p>
    <w:p w14:paraId="1A2A3C41" w14:textId="77777777" w:rsidR="00AF0192" w:rsidRDefault="00AF0192">
      <w:pPr>
        <w:pStyle w:val="Luettnumero"/>
      </w:pPr>
      <w:r>
        <w:lastRenderedPageBreak/>
        <w:t>Kiinteistön pohjapiirustus/tehdasaluekartta</w:t>
      </w:r>
    </w:p>
    <w:p w14:paraId="615639A4" w14:textId="77777777" w:rsidR="00AF0192" w:rsidRDefault="00AF0192">
      <w:pPr>
        <w:pStyle w:val="Luettnumero"/>
      </w:pPr>
      <w:r>
        <w:t>Toiminta-/prosessikaavio, pelkistetty</w:t>
      </w:r>
    </w:p>
    <w:p w14:paraId="43EE32FA" w14:textId="77777777" w:rsidR="00AF0192" w:rsidRDefault="00AF0192">
      <w:pPr>
        <w:pStyle w:val="Luettnumero"/>
        <w:numPr>
          <w:ilvl w:val="0"/>
          <w:numId w:val="2"/>
        </w:numPr>
      </w:pPr>
      <w:r>
        <w:t xml:space="preserve">Kohteiden lämmön, polttoaineiden, sähkön ja veden kuukausikulutukset 3 edelliseltä vuodelta, ALV 0 % </w:t>
      </w:r>
    </w:p>
    <w:p w14:paraId="242677F7" w14:textId="77777777" w:rsidR="00AF0192" w:rsidRDefault="00AF0192">
      <w:pPr>
        <w:pStyle w:val="Luettnumero"/>
        <w:numPr>
          <w:ilvl w:val="0"/>
          <w:numId w:val="2"/>
        </w:numPr>
      </w:pPr>
      <w:r>
        <w:t>Kohteen asiakasmääriä/tuotantoa tms. koskevat tiedot kolmelta 3 edelliseltä vuodelta</w:t>
      </w:r>
    </w:p>
    <w:p w14:paraId="72D4FBB8" w14:textId="77777777" w:rsidR="00AF0192" w:rsidRDefault="00AF0192">
      <w:pPr>
        <w:pStyle w:val="Luettnumero"/>
        <w:numPr>
          <w:ilvl w:val="0"/>
          <w:numId w:val="2"/>
        </w:numPr>
      </w:pPr>
      <w:r>
        <w:t>Kiinteistö ja vast. -katselmukset: Ilmanvaihtokoneiden ja sähkökeskusten paikannuskaaviot ja palvelualueet (tai muu järjestelmien laajuutta kuvaava liite)</w:t>
      </w:r>
    </w:p>
    <w:p w14:paraId="6FC9BC80" w14:textId="77777777" w:rsidR="00AF0192" w:rsidRDefault="00AF0192">
      <w:pPr>
        <w:pStyle w:val="Luettnumero"/>
        <w:numPr>
          <w:ilvl w:val="0"/>
          <w:numId w:val="2"/>
        </w:numPr>
      </w:pPr>
      <w:r>
        <w:t>Tarjousten arviointilomake (ei oh</w:t>
      </w:r>
      <w:r w:rsidR="00BA2A1D">
        <w:t>j</w:t>
      </w:r>
      <w:r>
        <w:t>eistettu tässä esimerkissä).)</w:t>
      </w:r>
    </w:p>
    <w:sectPr w:rsidR="00AF0192">
      <w:headerReference w:type="default" r:id="rId8"/>
      <w:headerReference w:type="first" r:id="rId9"/>
      <w:pgSz w:w="11906" w:h="16838"/>
      <w:pgMar w:top="1418" w:right="851" w:bottom="1701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C86C" w14:textId="77777777" w:rsidR="00CA5ED5" w:rsidRDefault="00CA5ED5">
      <w:r>
        <w:separator/>
      </w:r>
    </w:p>
  </w:endnote>
  <w:endnote w:type="continuationSeparator" w:id="0">
    <w:p w14:paraId="4503CB00" w14:textId="77777777" w:rsidR="00CA5ED5" w:rsidRDefault="00CA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648A" w14:textId="77777777" w:rsidR="00CA5ED5" w:rsidRDefault="00CA5ED5">
      <w:r>
        <w:separator/>
      </w:r>
    </w:p>
  </w:footnote>
  <w:footnote w:type="continuationSeparator" w:id="0">
    <w:p w14:paraId="1120BFBB" w14:textId="77777777" w:rsidR="00CA5ED5" w:rsidRDefault="00CA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1"/>
      <w:gridCol w:w="4043"/>
      <w:gridCol w:w="778"/>
    </w:tblGrid>
    <w:tr w:rsidR="00AF0192" w14:paraId="516AA523" w14:textId="77777777">
      <w:tc>
        <w:tcPr>
          <w:tcW w:w="5241" w:type="dxa"/>
          <w:shd w:val="clear" w:color="auto" w:fill="auto"/>
        </w:tcPr>
        <w:p w14:paraId="7E62F821" w14:textId="77777777" w:rsidR="00AF0192" w:rsidRDefault="00AF0192">
          <w:pPr>
            <w:pStyle w:val="Header"/>
          </w:pPr>
          <w:r>
            <w:rPr>
              <w:sz w:val="48"/>
            </w:rPr>
            <w:t>LOGO</w:t>
          </w:r>
        </w:p>
      </w:tc>
      <w:tc>
        <w:tcPr>
          <w:tcW w:w="4043" w:type="dxa"/>
          <w:shd w:val="clear" w:color="auto" w:fill="auto"/>
        </w:tcPr>
        <w:p w14:paraId="35D60C37" w14:textId="77777777" w:rsidR="00AF0192" w:rsidRDefault="00AF0192">
          <w:pPr>
            <w:pStyle w:val="Header"/>
          </w:pPr>
          <w:r>
            <w:rPr>
              <w:sz w:val="28"/>
            </w:rPr>
            <w:t>TARJOUSPYYNTÖ (ESIM.)</w:t>
          </w:r>
        </w:p>
      </w:tc>
      <w:tc>
        <w:tcPr>
          <w:tcW w:w="778" w:type="dxa"/>
          <w:shd w:val="clear" w:color="auto" w:fill="auto"/>
        </w:tcPr>
        <w:p w14:paraId="6F9F6821" w14:textId="77777777" w:rsidR="00AF0192" w:rsidRDefault="00AF0192">
          <w:pPr>
            <w:pStyle w:val="Head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E17585">
            <w:rPr>
              <w:rStyle w:val="PageNumber"/>
              <w:noProof/>
            </w:rPr>
            <w:t>6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\* ARABIC </w:instrText>
          </w:r>
          <w:r>
            <w:rPr>
              <w:rStyle w:val="PageNumber"/>
            </w:rPr>
            <w:fldChar w:fldCharType="separate"/>
          </w:r>
          <w:r w:rsidR="00E17585">
            <w:rPr>
              <w:rStyle w:val="PageNumber"/>
              <w:noProof/>
            </w:rPr>
            <w:t>6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</w:tbl>
  <w:p w14:paraId="034DFFF8" w14:textId="77777777" w:rsidR="00AF0192" w:rsidRDefault="00AF0192">
    <w:pPr>
      <w:pStyle w:val="Header"/>
    </w:pPr>
  </w:p>
  <w:p w14:paraId="62616ECF" w14:textId="77777777" w:rsidR="00AF0192" w:rsidRDefault="00AF0192">
    <w:pPr>
      <w:pStyle w:val="Header"/>
      <w:rPr>
        <w:sz w:val="16"/>
      </w:rPr>
    </w:pPr>
  </w:p>
  <w:p w14:paraId="4EE4F15D" w14:textId="77777777" w:rsidR="00AF0192" w:rsidRDefault="00AF0192">
    <w:pPr>
      <w:pStyle w:val="Header"/>
      <w:rPr>
        <w:sz w:val="16"/>
      </w:rPr>
    </w:pPr>
  </w:p>
  <w:p w14:paraId="400C586C" w14:textId="77777777" w:rsidR="00AF0192" w:rsidRDefault="00AF0192">
    <w:pPr>
      <w:pStyle w:val="Head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1"/>
      <w:gridCol w:w="4043"/>
      <w:gridCol w:w="778"/>
    </w:tblGrid>
    <w:tr w:rsidR="00AF0192" w14:paraId="02BBECF7" w14:textId="77777777">
      <w:tc>
        <w:tcPr>
          <w:tcW w:w="5241" w:type="dxa"/>
          <w:shd w:val="clear" w:color="auto" w:fill="auto"/>
        </w:tcPr>
        <w:p w14:paraId="53729DE0" w14:textId="77777777" w:rsidR="00AF0192" w:rsidRDefault="00AF0192">
          <w:pPr>
            <w:pStyle w:val="Header"/>
          </w:pPr>
          <w:r>
            <w:rPr>
              <w:sz w:val="48"/>
            </w:rPr>
            <w:t>LOGO</w:t>
          </w:r>
        </w:p>
      </w:tc>
      <w:tc>
        <w:tcPr>
          <w:tcW w:w="4043" w:type="dxa"/>
          <w:shd w:val="clear" w:color="auto" w:fill="auto"/>
        </w:tcPr>
        <w:p w14:paraId="6F1F7197" w14:textId="77777777" w:rsidR="00AF0192" w:rsidRDefault="00AF0192">
          <w:pPr>
            <w:pStyle w:val="Header"/>
          </w:pPr>
          <w:r>
            <w:rPr>
              <w:sz w:val="28"/>
            </w:rPr>
            <w:t>TARJOUSPYYNTÖ (ESIM.)</w:t>
          </w:r>
        </w:p>
      </w:tc>
      <w:tc>
        <w:tcPr>
          <w:tcW w:w="778" w:type="dxa"/>
          <w:shd w:val="clear" w:color="auto" w:fill="auto"/>
        </w:tcPr>
        <w:p w14:paraId="2455982E" w14:textId="77777777" w:rsidR="00AF0192" w:rsidRDefault="00AF0192">
          <w:pPr>
            <w:pStyle w:val="Head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E1758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\* ARABIC </w:instrText>
          </w:r>
          <w:r>
            <w:rPr>
              <w:rStyle w:val="PageNumber"/>
            </w:rPr>
            <w:fldChar w:fldCharType="separate"/>
          </w:r>
          <w:r w:rsidR="00E17585">
            <w:rPr>
              <w:rStyle w:val="PageNumber"/>
              <w:noProof/>
            </w:rPr>
            <w:t>6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</w:tbl>
  <w:p w14:paraId="7E7E6172" w14:textId="77777777" w:rsidR="00AF0192" w:rsidRDefault="00AF0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pStyle w:val="Luettnumero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BD"/>
    <w:rsid w:val="001A4F61"/>
    <w:rsid w:val="001A5982"/>
    <w:rsid w:val="002A7A0F"/>
    <w:rsid w:val="002D4F68"/>
    <w:rsid w:val="003065A1"/>
    <w:rsid w:val="004D58E8"/>
    <w:rsid w:val="005320BD"/>
    <w:rsid w:val="005F0BCA"/>
    <w:rsid w:val="00781BC7"/>
    <w:rsid w:val="007B2A79"/>
    <w:rsid w:val="00806E7F"/>
    <w:rsid w:val="009E51E8"/>
    <w:rsid w:val="00AF0192"/>
    <w:rsid w:val="00BA2A1D"/>
    <w:rsid w:val="00C674BE"/>
    <w:rsid w:val="00CA5ED5"/>
    <w:rsid w:val="00E1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14E0977A"/>
  <w15:docId w15:val="{20272970-C9B1-4079-B747-31208354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Teksti"/>
    <w:qFormat/>
    <w:pPr>
      <w:keepNext/>
      <w:numPr>
        <w:numId w:val="1"/>
      </w:numPr>
      <w:spacing w:before="360"/>
      <w:outlineLvl w:val="0"/>
    </w:pPr>
    <w:rPr>
      <w:rFonts w:ascii="Arial" w:hAnsi="Arial" w:cs="Arial"/>
      <w:b/>
      <w:kern w:val="1"/>
      <w:szCs w:val="20"/>
      <w:lang w:val="fi-FI"/>
    </w:rPr>
  </w:style>
  <w:style w:type="paragraph" w:styleId="Heading2">
    <w:name w:val="heading 2"/>
    <w:basedOn w:val="Normal"/>
    <w:next w:val="Teksti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 w:cs="Arial"/>
      <w:b/>
      <w:szCs w:val="20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PageNumber">
    <w:name w:val="page number"/>
    <w:rPr>
      <w:rFonts w:ascii="Arial" w:hAnsi="Arial" w:cs="Arial"/>
      <w:sz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JanneHietaniemi">
    <w:name w:val="Janne Hietaniemi"/>
    <w:rPr>
      <w:rFonts w:ascii="Arial" w:hAnsi="Arial" w:cs="Arial"/>
      <w:color w:val="000080"/>
      <w:sz w:val="20"/>
    </w:rPr>
  </w:style>
  <w:style w:type="character" w:customStyle="1" w:styleId="Alaviitemerkit">
    <w:name w:val="Alaviitemerkit"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Otsikko">
    <w:name w:val="Otsikko"/>
    <w:basedOn w:val="Normal"/>
    <w:next w:val="Normal"/>
    <w:rPr>
      <w:rFonts w:ascii="Arial" w:hAnsi="Arial" w:cs="Arial"/>
      <w:b/>
      <w:kern w:val="1"/>
      <w:szCs w:val="20"/>
      <w:lang w:val="fi-FI"/>
    </w:rPr>
  </w:style>
  <w:style w:type="paragraph" w:styleId="BodyText">
    <w:name w:val="Body Text"/>
    <w:basedOn w:val="Normal"/>
    <w:rPr>
      <w:sz w:val="20"/>
      <w:lang w:val="fi-FI"/>
    </w:r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Hakemisto">
    <w:name w:val="Hakemisto"/>
    <w:basedOn w:val="Normal"/>
    <w:pPr>
      <w:suppressLineNumbers/>
    </w:pPr>
    <w:rPr>
      <w:rFonts w:cs="Arial Unicode MS"/>
    </w:rPr>
  </w:style>
  <w:style w:type="paragraph" w:customStyle="1" w:styleId="Teksti">
    <w:name w:val="Teksti"/>
    <w:basedOn w:val="Normal"/>
    <w:pPr>
      <w:spacing w:before="120"/>
      <w:ind w:left="2608"/>
    </w:pPr>
    <w:rPr>
      <w:rFonts w:ascii="Arial" w:hAnsi="Arial" w:cs="Arial"/>
      <w:szCs w:val="20"/>
      <w:lang w:val="fi-FI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  <w:rPr>
      <w:rFonts w:ascii="Arial" w:hAnsi="Arial" w:cs="Arial"/>
      <w:b/>
      <w:sz w:val="32"/>
      <w:szCs w:val="20"/>
      <w:lang w:val="fi-FI"/>
    </w:rPr>
  </w:style>
  <w:style w:type="paragraph" w:customStyle="1" w:styleId="Ksittelij">
    <w:name w:val="Käsittelijä"/>
    <w:basedOn w:val="Normal"/>
    <w:next w:val="Otsikko"/>
    <w:pPr>
      <w:spacing w:after="600"/>
    </w:pPr>
    <w:rPr>
      <w:rFonts w:ascii="Arial" w:hAnsi="Arial" w:cs="Arial"/>
      <w:szCs w:val="20"/>
      <w:lang w:val="fi-FI"/>
    </w:rPr>
  </w:style>
  <w:style w:type="paragraph" w:customStyle="1" w:styleId="Tyhjrivi">
    <w:name w:val="Tyhjä rivi"/>
    <w:basedOn w:val="Normal"/>
    <w:rPr>
      <w:rFonts w:ascii="Arial" w:hAnsi="Arial" w:cs="Arial"/>
      <w:szCs w:val="20"/>
      <w:lang w:val="fi-FI"/>
    </w:rPr>
  </w:style>
  <w:style w:type="paragraph" w:customStyle="1" w:styleId="Luettnumero">
    <w:name w:val="Luettnumero"/>
    <w:basedOn w:val="Teksti"/>
    <w:pPr>
      <w:numPr>
        <w:numId w:val="6"/>
      </w:numPr>
      <w:spacing w:before="0"/>
      <w:ind w:left="3005" w:firstLine="0"/>
    </w:pPr>
  </w:style>
  <w:style w:type="paragraph" w:customStyle="1" w:styleId="Osoitekentt">
    <w:name w:val="Osoitekenttä"/>
    <w:basedOn w:val="Ksittelij"/>
    <w:pPr>
      <w:spacing w:after="0"/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BodyText2">
    <w:name w:val="Body Text 2"/>
    <w:basedOn w:val="Normal"/>
    <w:rPr>
      <w:rFonts w:ascii="Arial" w:hAnsi="Arial" w:cs="Arial"/>
      <w:sz w:val="18"/>
      <w:szCs w:val="18"/>
      <w:lang w:val="fi-FI"/>
    </w:rPr>
  </w:style>
  <w:style w:type="paragraph" w:customStyle="1" w:styleId="Taulukonsislt">
    <w:name w:val="Taulukon sisältö"/>
    <w:basedOn w:val="Normal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20BD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veli.veikkonen@NN.fi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25D2F9420624EBAF7C244B20CBF4B" ma:contentTypeVersion="11" ma:contentTypeDescription="Create a new document." ma:contentTypeScope="" ma:versionID="064d232df0f5dd08eb8bf74aa78ea330">
  <xsd:schema xmlns:xsd="http://www.w3.org/2001/XMLSchema" xmlns:xs="http://www.w3.org/2001/XMLSchema" xmlns:p="http://schemas.microsoft.com/office/2006/metadata/properties" xmlns:ns2="b5f25a1d-ecc8-4c11-89c1-2c0cd1eb1daa" xmlns:ns3="ee29681f-ead0-4d67-a693-deabd3deb617" targetNamespace="http://schemas.microsoft.com/office/2006/metadata/properties" ma:root="true" ma:fieldsID="17464114ede0048caa32955da03b4747" ns2:_="" ns3:_="">
    <xsd:import namespace="b5f25a1d-ecc8-4c11-89c1-2c0cd1eb1daa"/>
    <xsd:import namespace="ee29681f-ead0-4d67-a693-deabd3deb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25a1d-ecc8-4c11-89c1-2c0cd1eb1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9681f-ead0-4d67-a693-deabd3deb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789F60-FD5C-424A-93AB-27C5D225940E}"/>
</file>

<file path=customXml/itemProps2.xml><?xml version="1.0" encoding="utf-8"?>
<ds:datastoreItem xmlns:ds="http://schemas.openxmlformats.org/officeDocument/2006/customXml" ds:itemID="{6F33983B-91B2-4D38-82AA-E482C51DC95A}"/>
</file>

<file path=customXml/itemProps3.xml><?xml version="1.0" encoding="utf-8"?>
<ds:datastoreItem xmlns:ds="http://schemas.openxmlformats.org/officeDocument/2006/customXml" ds:itemID="{5C33DC49-4A00-4552-B004-1910B3C82D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975</Words>
  <Characters>7904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Tarjouspyyntöpohja</vt:lpstr>
    </vt:vector>
  </TitlesOfParts>
  <Company>Motiva / Motiva Services</Company>
  <LinksUpToDate>false</LinksUpToDate>
  <CharactersWithSpaces>8862</CharactersWithSpaces>
  <SharedDoc>false</SharedDoc>
  <HLinks>
    <vt:vector size="6" baseType="variant">
      <vt:variant>
        <vt:i4>1704050</vt:i4>
      </vt:variant>
      <vt:variant>
        <vt:i4>3</vt:i4>
      </vt:variant>
      <vt:variant>
        <vt:i4>0</vt:i4>
      </vt:variant>
      <vt:variant>
        <vt:i4>5</vt:i4>
      </vt:variant>
      <vt:variant>
        <vt:lpwstr>mailto:veli.veikkonen@NN.fi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Tarjouspyyntöpohja</dc:title>
  <dc:creator>Tomi Kiuru</dc:creator>
  <cp:lastModifiedBy>Tomi Kiuru</cp:lastModifiedBy>
  <cp:revision>2</cp:revision>
  <cp:lastPrinted>1900-12-31T22:00:00Z</cp:lastPrinted>
  <dcterms:created xsi:type="dcterms:W3CDTF">2021-12-31T07:56:00Z</dcterms:created>
  <dcterms:modified xsi:type="dcterms:W3CDTF">2021-12-31T07:56:00Z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0x01010022B25D2F9420624EBAF7C244B20CBF4B</vt:lpwstr>
  </property>
</Properties>
</file>